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B016A2" w:rsidRPr="006067DB" w14:paraId="1062F434" w14:textId="77777777" w:rsidTr="00D3607E">
        <w:tc>
          <w:tcPr>
            <w:tcW w:w="4648" w:type="dxa"/>
            <w:tcBorders>
              <w:top w:val="nil"/>
              <w:left w:val="nil"/>
              <w:bottom w:val="nil"/>
              <w:right w:val="nil"/>
            </w:tcBorders>
          </w:tcPr>
          <w:p w14:paraId="08699C88" w14:textId="77777777" w:rsidR="00B016A2" w:rsidRPr="006067DB" w:rsidRDefault="00B016A2" w:rsidP="00D3607E">
            <w:pPr>
              <w:keepNext/>
              <w:autoSpaceDE w:val="0"/>
              <w:autoSpaceDN w:val="0"/>
              <w:adjustRightInd w:val="0"/>
              <w:spacing w:line="240" w:lineRule="atLeast"/>
              <w:ind w:left="108"/>
              <w:jc w:val="center"/>
              <w:rPr>
                <w:rFonts w:ascii="Tms Rmn" w:hAnsi="Tms Rmn"/>
                <w:lang w:val="fr-CM"/>
              </w:rPr>
            </w:pPr>
            <w:r>
              <w:rPr>
                <w:noProof/>
              </w:rPr>
              <w:drawing>
                <wp:inline distT="0" distB="0" distL="0" distR="0" wp14:anchorId="44B565AA" wp14:editId="7E0A0D0F">
                  <wp:extent cx="2800350" cy="465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00350" cy="465350"/>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14:paraId="56A6CEAB" w14:textId="77777777" w:rsidR="00B016A2" w:rsidRPr="006067DB" w:rsidRDefault="00B016A2" w:rsidP="00D3607E">
            <w:pPr>
              <w:autoSpaceDE w:val="0"/>
              <w:autoSpaceDN w:val="0"/>
              <w:adjustRightInd w:val="0"/>
              <w:spacing w:line="240" w:lineRule="atLeast"/>
              <w:ind w:left="108" w:right="108"/>
              <w:rPr>
                <w:rFonts w:ascii="Verdana" w:hAnsi="Verdana" w:cs="Verdana"/>
                <w:b/>
                <w:bCs/>
                <w:color w:val="000000"/>
                <w:sz w:val="32"/>
                <w:szCs w:val="32"/>
                <w:lang w:val="fr-CM"/>
              </w:rPr>
            </w:pPr>
            <w:r w:rsidRPr="006067DB">
              <w:rPr>
                <w:rFonts w:ascii="Verdana" w:hAnsi="Verdana" w:cs="Verdana"/>
                <w:b/>
                <w:bCs/>
                <w:color w:val="000000"/>
                <w:sz w:val="32"/>
                <w:szCs w:val="32"/>
                <w:lang w:val="fr-CM"/>
              </w:rPr>
              <w:t xml:space="preserve">  </w:t>
            </w:r>
          </w:p>
          <w:p w14:paraId="585357FA" w14:textId="77777777" w:rsidR="00B016A2" w:rsidRPr="006067DB" w:rsidRDefault="00B016A2" w:rsidP="00D3607E">
            <w:pPr>
              <w:autoSpaceDE w:val="0"/>
              <w:autoSpaceDN w:val="0"/>
              <w:adjustRightInd w:val="0"/>
              <w:rPr>
                <w:color w:val="000000"/>
                <w:lang w:val="fr-CM"/>
              </w:rPr>
            </w:pPr>
            <w:r w:rsidRPr="006067DB">
              <w:rPr>
                <w:rFonts w:ascii="Verdana" w:hAnsi="Verdana" w:cs="Verdana"/>
                <w:b/>
                <w:bCs/>
                <w:color w:val="000000"/>
                <w:sz w:val="32"/>
                <w:szCs w:val="32"/>
                <w:lang w:val="fr-CM"/>
              </w:rPr>
              <w:t xml:space="preserve">   COMMUNIQUÉ DE PRESSE </w:t>
            </w:r>
          </w:p>
        </w:tc>
      </w:tr>
    </w:tbl>
    <w:p w14:paraId="3F3F3553" w14:textId="77777777" w:rsidR="00B016A2" w:rsidRPr="006135C6" w:rsidRDefault="00B016A2" w:rsidP="00B016A2">
      <w:pPr>
        <w:pBdr>
          <w:bottom w:val="single" w:sz="4" w:space="1" w:color="auto"/>
        </w:pBdr>
        <w:rPr>
          <w:rFonts w:ascii="Arial" w:hAnsi="Arial" w:cs="Arial"/>
          <w:b/>
          <w:sz w:val="20"/>
          <w:szCs w:val="20"/>
          <w:lang w:val="fr-CM"/>
        </w:rPr>
      </w:pPr>
    </w:p>
    <w:p w14:paraId="76ED8119" w14:textId="77777777" w:rsidR="00B016A2" w:rsidRPr="006135C6" w:rsidRDefault="00B016A2" w:rsidP="00B016A2">
      <w:pPr>
        <w:autoSpaceDE w:val="0"/>
        <w:autoSpaceDN w:val="0"/>
        <w:adjustRightInd w:val="0"/>
        <w:spacing w:line="240" w:lineRule="atLeast"/>
        <w:rPr>
          <w:rFonts w:ascii="Arial" w:hAnsi="Arial" w:cs="Arial"/>
          <w:color w:val="000000"/>
          <w:sz w:val="20"/>
          <w:szCs w:val="20"/>
          <w:lang w:val="fr-CM"/>
        </w:rPr>
      </w:pPr>
    </w:p>
    <w:p w14:paraId="107E9505" w14:textId="77777777" w:rsidR="00B016A2" w:rsidRDefault="00B016A2" w:rsidP="00B016A2">
      <w:pPr>
        <w:rPr>
          <w:rFonts w:ascii="Arial" w:hAnsi="Arial" w:cs="Arial"/>
          <w:b/>
          <w:sz w:val="20"/>
          <w:szCs w:val="20"/>
        </w:rPr>
      </w:pPr>
    </w:p>
    <w:p w14:paraId="63279AE2" w14:textId="77777777" w:rsidR="00B016A2" w:rsidRPr="00505294" w:rsidRDefault="00B016A2" w:rsidP="00B016A2">
      <w:pPr>
        <w:autoSpaceDE w:val="0"/>
        <w:autoSpaceDN w:val="0"/>
        <w:adjustRightInd w:val="0"/>
        <w:spacing w:line="240" w:lineRule="atLeast"/>
        <w:ind w:left="108"/>
        <w:jc w:val="center"/>
        <w:rPr>
          <w:rFonts w:ascii="Arial" w:hAnsi="Arial" w:cs="Arial"/>
          <w:b/>
          <w:color w:val="000000"/>
          <w:sz w:val="28"/>
          <w:szCs w:val="28"/>
          <w:lang w:val="fr-FR"/>
        </w:rPr>
      </w:pPr>
      <w:r w:rsidRPr="00505294">
        <w:rPr>
          <w:rFonts w:ascii="Arial" w:hAnsi="Arial" w:cs="Arial"/>
          <w:b/>
          <w:color w:val="000000"/>
          <w:sz w:val="28"/>
          <w:szCs w:val="28"/>
          <w:lang w:val="fr-CM"/>
        </w:rPr>
        <w:t xml:space="preserve">La Banque mondiale </w:t>
      </w:r>
      <w:r>
        <w:rPr>
          <w:rFonts w:ascii="Arial" w:hAnsi="Arial" w:cs="Arial"/>
          <w:b/>
          <w:color w:val="000000"/>
          <w:sz w:val="28"/>
          <w:szCs w:val="28"/>
          <w:lang w:val="fr-CM"/>
        </w:rPr>
        <w:t>octroie</w:t>
      </w:r>
      <w:r w:rsidRPr="00505294">
        <w:rPr>
          <w:rFonts w:ascii="Arial" w:hAnsi="Arial" w:cs="Arial"/>
          <w:b/>
          <w:color w:val="000000"/>
          <w:sz w:val="28"/>
          <w:szCs w:val="28"/>
          <w:lang w:val="fr-CM"/>
        </w:rPr>
        <w:t xml:space="preserve"> 4</w:t>
      </w:r>
      <w:r>
        <w:rPr>
          <w:rFonts w:ascii="Arial" w:hAnsi="Arial" w:cs="Arial"/>
          <w:b/>
          <w:color w:val="000000"/>
          <w:sz w:val="28"/>
          <w:szCs w:val="28"/>
          <w:lang w:val="fr-CM"/>
        </w:rPr>
        <w:t>4</w:t>
      </w:r>
      <w:r w:rsidRPr="00505294">
        <w:rPr>
          <w:rFonts w:ascii="Arial" w:hAnsi="Arial" w:cs="Arial"/>
          <w:b/>
          <w:color w:val="000000"/>
          <w:sz w:val="28"/>
          <w:szCs w:val="28"/>
          <w:lang w:val="fr-CM"/>
        </w:rPr>
        <w:t>5 millions</w:t>
      </w:r>
      <w:r>
        <w:rPr>
          <w:rFonts w:ascii="Arial" w:hAnsi="Arial" w:cs="Arial"/>
          <w:b/>
          <w:color w:val="000000"/>
          <w:sz w:val="28"/>
          <w:szCs w:val="28"/>
          <w:lang w:val="fr-CM"/>
        </w:rPr>
        <w:t xml:space="preserve"> </w:t>
      </w:r>
      <w:r w:rsidRPr="00505294">
        <w:rPr>
          <w:rFonts w:ascii="Arial" w:hAnsi="Arial" w:cs="Arial"/>
          <w:b/>
          <w:color w:val="000000"/>
          <w:sz w:val="28"/>
          <w:szCs w:val="28"/>
          <w:lang w:val="fr-CM"/>
        </w:rPr>
        <w:t xml:space="preserve">de dollars </w:t>
      </w:r>
      <w:r>
        <w:rPr>
          <w:rFonts w:ascii="Arial" w:hAnsi="Arial" w:cs="Arial"/>
          <w:b/>
          <w:color w:val="000000"/>
          <w:sz w:val="28"/>
          <w:szCs w:val="28"/>
          <w:lang w:val="fr-CM"/>
        </w:rPr>
        <w:t>supplémentaires</w:t>
      </w:r>
      <w:r w:rsidRPr="00505294">
        <w:rPr>
          <w:rFonts w:ascii="Arial" w:hAnsi="Arial" w:cs="Arial"/>
          <w:b/>
          <w:color w:val="000000"/>
          <w:sz w:val="28"/>
          <w:szCs w:val="28"/>
          <w:lang w:val="fr-CM"/>
        </w:rPr>
        <w:t xml:space="preserve"> </w:t>
      </w:r>
      <w:r>
        <w:rPr>
          <w:rFonts w:ascii="Arial" w:hAnsi="Arial" w:cs="Arial"/>
          <w:b/>
          <w:color w:val="000000"/>
          <w:sz w:val="28"/>
          <w:szCs w:val="28"/>
          <w:lang w:val="fr-CM"/>
        </w:rPr>
        <w:t>pour soutenir les</w:t>
      </w:r>
      <w:r w:rsidRPr="00505294">
        <w:rPr>
          <w:rFonts w:ascii="Arial" w:hAnsi="Arial" w:cs="Arial"/>
          <w:b/>
          <w:color w:val="000000"/>
          <w:sz w:val="28"/>
          <w:szCs w:val="28"/>
          <w:lang w:val="fr-CM"/>
        </w:rPr>
        <w:t xml:space="preserve"> communautés vulnérables </w:t>
      </w:r>
      <w:r>
        <w:rPr>
          <w:rFonts w:ascii="Arial" w:hAnsi="Arial" w:cs="Arial"/>
          <w:b/>
          <w:color w:val="000000"/>
          <w:sz w:val="28"/>
          <w:szCs w:val="28"/>
          <w:lang w:val="fr-CM"/>
        </w:rPr>
        <w:t>en</w:t>
      </w:r>
      <w:r w:rsidRPr="00505294">
        <w:rPr>
          <w:rFonts w:ascii="Arial" w:hAnsi="Arial" w:cs="Arial"/>
          <w:b/>
          <w:color w:val="000000"/>
          <w:sz w:val="28"/>
          <w:szCs w:val="28"/>
          <w:lang w:val="fr-CM"/>
        </w:rPr>
        <w:t xml:space="preserve"> RDC  </w:t>
      </w:r>
    </w:p>
    <w:p w14:paraId="016DC78B" w14:textId="77777777" w:rsidR="00B016A2" w:rsidRDefault="00B016A2" w:rsidP="00B016A2">
      <w:pPr>
        <w:pStyle w:val="NormalWeb"/>
        <w:rPr>
          <w:rFonts w:ascii="Arial" w:hAnsi="Arial" w:cs="Arial"/>
          <w:sz w:val="20"/>
          <w:szCs w:val="20"/>
          <w:lang w:val="fr-FR"/>
        </w:rPr>
      </w:pPr>
      <w:r w:rsidRPr="00505294">
        <w:rPr>
          <w:rFonts w:ascii="Arial" w:hAnsi="Arial" w:cs="Arial"/>
          <w:b/>
          <w:sz w:val="20"/>
          <w:szCs w:val="20"/>
          <w:lang w:val="fr-FR"/>
        </w:rPr>
        <w:t xml:space="preserve">WASHINGTON, </w:t>
      </w:r>
      <w:r>
        <w:rPr>
          <w:rFonts w:ascii="Arial" w:hAnsi="Arial" w:cs="Arial"/>
          <w:b/>
          <w:sz w:val="20"/>
          <w:szCs w:val="20"/>
          <w:lang w:val="fr-FR"/>
        </w:rPr>
        <w:t>20</w:t>
      </w:r>
      <w:r w:rsidRPr="00505294">
        <w:rPr>
          <w:rFonts w:ascii="Arial" w:hAnsi="Arial" w:cs="Arial"/>
          <w:b/>
          <w:sz w:val="20"/>
          <w:szCs w:val="20"/>
          <w:lang w:val="fr-FR"/>
        </w:rPr>
        <w:t xml:space="preserve"> mai 2020 </w:t>
      </w:r>
      <w:r w:rsidRPr="00505294">
        <w:rPr>
          <w:rFonts w:ascii="Arial" w:hAnsi="Arial" w:cs="Arial"/>
          <w:sz w:val="20"/>
          <w:szCs w:val="20"/>
          <w:lang w:val="fr-FR"/>
        </w:rPr>
        <w:t>- Le Conseil des administrateurs du Groupe de la Banque mondiale</w:t>
      </w:r>
      <w:r w:rsidRPr="00186C97">
        <w:rPr>
          <w:rFonts w:ascii="Arial" w:hAnsi="Arial" w:cs="Arial"/>
          <w:sz w:val="20"/>
          <w:szCs w:val="20"/>
          <w:lang w:val="fr-FR"/>
        </w:rPr>
        <w:t xml:space="preserve"> </w:t>
      </w:r>
      <w:r>
        <w:rPr>
          <w:rFonts w:ascii="Arial" w:hAnsi="Arial" w:cs="Arial"/>
          <w:sz w:val="20"/>
          <w:szCs w:val="20"/>
          <w:lang w:val="fr-FR"/>
        </w:rPr>
        <w:t>a approuvé aujourd’hui</w:t>
      </w:r>
      <w:r w:rsidRPr="00186C97">
        <w:rPr>
          <w:rFonts w:ascii="Arial" w:hAnsi="Arial" w:cs="Arial"/>
          <w:sz w:val="20"/>
          <w:szCs w:val="20"/>
          <w:lang w:val="fr-FR"/>
        </w:rPr>
        <w:t xml:space="preserve"> un </w:t>
      </w:r>
      <w:r>
        <w:rPr>
          <w:rFonts w:ascii="Arial" w:hAnsi="Arial" w:cs="Arial"/>
          <w:sz w:val="20"/>
          <w:szCs w:val="20"/>
          <w:lang w:val="fr-FR"/>
        </w:rPr>
        <w:t xml:space="preserve">deuxième </w:t>
      </w:r>
      <w:r w:rsidRPr="00186C97">
        <w:rPr>
          <w:rFonts w:ascii="Arial" w:hAnsi="Arial" w:cs="Arial"/>
          <w:sz w:val="20"/>
          <w:szCs w:val="20"/>
          <w:lang w:val="fr-FR"/>
        </w:rPr>
        <w:t xml:space="preserve">financement </w:t>
      </w:r>
      <w:r>
        <w:rPr>
          <w:rFonts w:ascii="Arial" w:hAnsi="Arial" w:cs="Arial"/>
          <w:sz w:val="20"/>
          <w:szCs w:val="20"/>
          <w:lang w:val="fr-FR"/>
        </w:rPr>
        <w:t xml:space="preserve">additionnel </w:t>
      </w:r>
      <w:r w:rsidRPr="00186C97">
        <w:rPr>
          <w:rFonts w:ascii="Arial" w:hAnsi="Arial" w:cs="Arial"/>
          <w:sz w:val="20"/>
          <w:szCs w:val="20"/>
          <w:lang w:val="fr-FR"/>
        </w:rPr>
        <w:t xml:space="preserve">de </w:t>
      </w:r>
      <w:r>
        <w:rPr>
          <w:rFonts w:ascii="Arial" w:hAnsi="Arial" w:cs="Arial"/>
          <w:sz w:val="20"/>
          <w:szCs w:val="20"/>
          <w:lang w:val="fr-FR"/>
        </w:rPr>
        <w:t>44</w:t>
      </w:r>
      <w:r w:rsidRPr="00186C97">
        <w:rPr>
          <w:rFonts w:ascii="Arial" w:hAnsi="Arial" w:cs="Arial"/>
          <w:sz w:val="20"/>
          <w:szCs w:val="20"/>
          <w:lang w:val="fr-FR"/>
        </w:rPr>
        <w:t xml:space="preserve">5 millions de dollars en faveur </w:t>
      </w:r>
      <w:r>
        <w:rPr>
          <w:rFonts w:ascii="Arial" w:hAnsi="Arial" w:cs="Arial"/>
          <w:sz w:val="20"/>
          <w:szCs w:val="20"/>
          <w:lang w:val="fr-FR"/>
        </w:rPr>
        <w:t>du</w:t>
      </w:r>
      <w:r w:rsidRPr="00186C97">
        <w:rPr>
          <w:rFonts w:ascii="Arial" w:hAnsi="Arial" w:cs="Arial"/>
          <w:sz w:val="20"/>
          <w:szCs w:val="20"/>
          <w:lang w:val="fr-FR"/>
        </w:rPr>
        <w:t xml:space="preserve"> </w:t>
      </w:r>
      <w:r w:rsidRPr="004743A5">
        <w:rPr>
          <w:rFonts w:ascii="Arial" w:hAnsi="Arial" w:cs="Arial"/>
          <w:sz w:val="20"/>
          <w:szCs w:val="20"/>
          <w:lang w:val="fr-FR"/>
        </w:rPr>
        <w:t xml:space="preserve">Projet pour la </w:t>
      </w:r>
      <w:r>
        <w:rPr>
          <w:rFonts w:ascii="Arial" w:hAnsi="Arial" w:cs="Arial"/>
          <w:sz w:val="20"/>
          <w:szCs w:val="20"/>
          <w:lang w:val="fr-FR"/>
        </w:rPr>
        <w:t>s</w:t>
      </w:r>
      <w:r w:rsidRPr="004743A5">
        <w:rPr>
          <w:rFonts w:ascii="Arial" w:hAnsi="Arial" w:cs="Arial"/>
          <w:sz w:val="20"/>
          <w:szCs w:val="20"/>
          <w:lang w:val="fr-FR"/>
        </w:rPr>
        <w:t xml:space="preserve">tabilisation de l’Est de la RDC pour la </w:t>
      </w:r>
      <w:r>
        <w:rPr>
          <w:rFonts w:ascii="Arial" w:hAnsi="Arial" w:cs="Arial"/>
          <w:sz w:val="20"/>
          <w:szCs w:val="20"/>
          <w:lang w:val="fr-FR"/>
        </w:rPr>
        <w:t>p</w:t>
      </w:r>
      <w:r w:rsidRPr="004743A5">
        <w:rPr>
          <w:rFonts w:ascii="Arial" w:hAnsi="Arial" w:cs="Arial"/>
          <w:sz w:val="20"/>
          <w:szCs w:val="20"/>
          <w:lang w:val="fr-FR"/>
        </w:rPr>
        <w:t>aix (STEP</w:t>
      </w:r>
      <w:r>
        <w:rPr>
          <w:rFonts w:ascii="Arial" w:hAnsi="Arial" w:cs="Arial"/>
          <w:sz w:val="20"/>
          <w:szCs w:val="20"/>
          <w:lang w:val="fr-FR"/>
        </w:rPr>
        <w:t xml:space="preserve"> 2</w:t>
      </w:r>
      <w:r w:rsidRPr="004743A5">
        <w:rPr>
          <w:rFonts w:ascii="Arial" w:hAnsi="Arial" w:cs="Arial"/>
          <w:sz w:val="20"/>
          <w:szCs w:val="20"/>
          <w:lang w:val="fr-FR"/>
        </w:rPr>
        <w:t>).</w:t>
      </w:r>
      <w:r>
        <w:rPr>
          <w:rFonts w:ascii="Arial" w:hAnsi="Arial" w:cs="Arial"/>
          <w:sz w:val="20"/>
          <w:szCs w:val="20"/>
          <w:lang w:val="fr-FR"/>
        </w:rPr>
        <w:t xml:space="preserve"> Ce </w:t>
      </w:r>
      <w:r w:rsidRPr="00186C97">
        <w:rPr>
          <w:rFonts w:ascii="Arial" w:hAnsi="Arial" w:cs="Arial"/>
          <w:sz w:val="20"/>
          <w:szCs w:val="20"/>
          <w:lang w:val="fr-FR"/>
        </w:rPr>
        <w:t xml:space="preserve">financement de l’Association internationale pour le développement* (IDA) </w:t>
      </w:r>
      <w:r w:rsidRPr="00222F29">
        <w:rPr>
          <w:rFonts w:ascii="Arial" w:hAnsi="Arial" w:cs="Arial"/>
          <w:sz w:val="20"/>
          <w:szCs w:val="20"/>
          <w:lang w:val="fr-FR"/>
        </w:rPr>
        <w:t>améliorer</w:t>
      </w:r>
      <w:r>
        <w:rPr>
          <w:rFonts w:ascii="Arial" w:hAnsi="Arial" w:cs="Arial"/>
          <w:sz w:val="20"/>
          <w:szCs w:val="20"/>
          <w:lang w:val="fr-FR"/>
        </w:rPr>
        <w:t>a</w:t>
      </w:r>
      <w:r w:rsidRPr="00222F29">
        <w:rPr>
          <w:rFonts w:ascii="Arial" w:hAnsi="Arial" w:cs="Arial"/>
          <w:sz w:val="20"/>
          <w:szCs w:val="20"/>
          <w:lang w:val="fr-FR"/>
        </w:rPr>
        <w:t xml:space="preserve"> l'accès d</w:t>
      </w:r>
      <w:r>
        <w:rPr>
          <w:rFonts w:ascii="Arial" w:hAnsi="Arial" w:cs="Arial"/>
          <w:sz w:val="20"/>
          <w:szCs w:val="20"/>
          <w:lang w:val="fr-FR"/>
        </w:rPr>
        <w:t>e</w:t>
      </w:r>
      <w:r w:rsidRPr="00222F29">
        <w:rPr>
          <w:rFonts w:ascii="Arial" w:hAnsi="Arial" w:cs="Arial"/>
          <w:sz w:val="20"/>
          <w:szCs w:val="20"/>
          <w:lang w:val="fr-FR"/>
        </w:rPr>
        <w:t xml:space="preserve">s communautés vulnérables </w:t>
      </w:r>
      <w:r>
        <w:rPr>
          <w:rFonts w:ascii="Arial" w:hAnsi="Arial" w:cs="Arial"/>
          <w:sz w:val="20"/>
          <w:szCs w:val="20"/>
          <w:lang w:val="fr-FR"/>
        </w:rPr>
        <w:t xml:space="preserve">à des </w:t>
      </w:r>
      <w:r w:rsidRPr="00222F29">
        <w:rPr>
          <w:rFonts w:ascii="Arial" w:hAnsi="Arial" w:cs="Arial"/>
          <w:sz w:val="20"/>
          <w:szCs w:val="20"/>
          <w:lang w:val="fr-FR"/>
        </w:rPr>
        <w:t xml:space="preserve">moyens de subsistance et </w:t>
      </w:r>
      <w:r>
        <w:rPr>
          <w:rFonts w:ascii="Arial" w:hAnsi="Arial" w:cs="Arial"/>
          <w:sz w:val="20"/>
          <w:szCs w:val="20"/>
          <w:lang w:val="fr-FR"/>
        </w:rPr>
        <w:t>à</w:t>
      </w:r>
      <w:r w:rsidRPr="00222F29">
        <w:rPr>
          <w:rFonts w:ascii="Arial" w:hAnsi="Arial" w:cs="Arial"/>
          <w:sz w:val="20"/>
          <w:szCs w:val="20"/>
          <w:lang w:val="fr-FR"/>
        </w:rPr>
        <w:t xml:space="preserve"> </w:t>
      </w:r>
      <w:r>
        <w:rPr>
          <w:rFonts w:ascii="Arial" w:hAnsi="Arial" w:cs="Arial"/>
          <w:sz w:val="20"/>
          <w:szCs w:val="20"/>
          <w:lang w:val="fr-FR"/>
        </w:rPr>
        <w:t xml:space="preserve">des </w:t>
      </w:r>
      <w:r w:rsidRPr="00222F29">
        <w:rPr>
          <w:rFonts w:ascii="Arial" w:hAnsi="Arial" w:cs="Arial"/>
          <w:sz w:val="20"/>
          <w:szCs w:val="20"/>
          <w:lang w:val="fr-FR"/>
        </w:rPr>
        <w:t>infrastructures socio-économiques</w:t>
      </w:r>
      <w:r w:rsidRPr="00EA54E9">
        <w:rPr>
          <w:rFonts w:ascii="Arial" w:hAnsi="Arial" w:cs="Arial"/>
          <w:sz w:val="20"/>
          <w:szCs w:val="20"/>
          <w:lang w:val="fr-FR"/>
        </w:rPr>
        <w:t>.</w:t>
      </w:r>
    </w:p>
    <w:p w14:paraId="6B8CC123" w14:textId="77777777" w:rsidR="00B016A2" w:rsidRDefault="00B016A2" w:rsidP="00B016A2">
      <w:pPr>
        <w:pStyle w:val="NormalWeb"/>
        <w:rPr>
          <w:rFonts w:ascii="Arial" w:hAnsi="Arial" w:cs="Arial"/>
          <w:sz w:val="20"/>
          <w:szCs w:val="20"/>
          <w:lang w:val="fr-FR"/>
        </w:rPr>
      </w:pPr>
      <w:r w:rsidRPr="00DD207D">
        <w:rPr>
          <w:rFonts w:ascii="Arial" w:hAnsi="Arial" w:cs="Arial"/>
          <w:i/>
          <w:iCs/>
          <w:sz w:val="20"/>
          <w:szCs w:val="20"/>
          <w:lang w:val="fr-FR"/>
        </w:rPr>
        <w:t>«</w:t>
      </w:r>
      <w:r>
        <w:rPr>
          <w:rFonts w:ascii="Arial" w:hAnsi="Arial" w:cs="Arial"/>
          <w:i/>
          <w:iCs/>
          <w:sz w:val="20"/>
          <w:szCs w:val="20"/>
          <w:lang w:val="fr-FR"/>
        </w:rPr>
        <w:t xml:space="preserve"> C</w:t>
      </w:r>
      <w:r w:rsidRPr="00DD207D">
        <w:rPr>
          <w:rFonts w:ascii="Arial" w:hAnsi="Arial" w:cs="Arial"/>
          <w:i/>
          <w:iCs/>
          <w:sz w:val="20"/>
          <w:szCs w:val="20"/>
          <w:lang w:val="fr-FR"/>
        </w:rPr>
        <w:t xml:space="preserve">e nouveau financement </w:t>
      </w:r>
      <w:r>
        <w:rPr>
          <w:rFonts w:ascii="Arial" w:hAnsi="Arial" w:cs="Arial"/>
          <w:i/>
          <w:iCs/>
          <w:sz w:val="20"/>
          <w:szCs w:val="20"/>
          <w:lang w:val="fr-FR"/>
        </w:rPr>
        <w:t>permettra d’élargir le nombre de provinces où l</w:t>
      </w:r>
      <w:r w:rsidRPr="00DD207D">
        <w:rPr>
          <w:rFonts w:ascii="Arial" w:hAnsi="Arial" w:cs="Arial"/>
          <w:i/>
          <w:iCs/>
          <w:sz w:val="20"/>
          <w:szCs w:val="20"/>
          <w:lang w:val="fr-FR"/>
        </w:rPr>
        <w:t xml:space="preserve">es communautés </w:t>
      </w:r>
      <w:r>
        <w:rPr>
          <w:rFonts w:ascii="Arial" w:hAnsi="Arial" w:cs="Arial"/>
          <w:i/>
          <w:iCs/>
          <w:sz w:val="20"/>
          <w:szCs w:val="20"/>
          <w:lang w:val="fr-FR"/>
        </w:rPr>
        <w:t xml:space="preserve">les plus </w:t>
      </w:r>
      <w:r w:rsidRPr="00DD207D">
        <w:rPr>
          <w:rFonts w:ascii="Arial" w:hAnsi="Arial" w:cs="Arial"/>
          <w:i/>
          <w:iCs/>
          <w:sz w:val="20"/>
          <w:szCs w:val="20"/>
          <w:lang w:val="fr-FR"/>
        </w:rPr>
        <w:t>vulnérables, y compris les réfugiés, bénéficier</w:t>
      </w:r>
      <w:r>
        <w:rPr>
          <w:rFonts w:ascii="Arial" w:hAnsi="Arial" w:cs="Arial"/>
          <w:i/>
          <w:iCs/>
          <w:sz w:val="20"/>
          <w:szCs w:val="20"/>
          <w:lang w:val="fr-FR"/>
        </w:rPr>
        <w:t>ont</w:t>
      </w:r>
      <w:r w:rsidRPr="00DD207D">
        <w:rPr>
          <w:rFonts w:ascii="Arial" w:hAnsi="Arial" w:cs="Arial"/>
          <w:i/>
          <w:iCs/>
          <w:sz w:val="20"/>
          <w:szCs w:val="20"/>
          <w:lang w:val="fr-FR"/>
        </w:rPr>
        <w:t xml:space="preserve"> </w:t>
      </w:r>
      <w:r w:rsidRPr="00A46798">
        <w:rPr>
          <w:rFonts w:ascii="Arial" w:hAnsi="Arial" w:cs="Arial"/>
          <w:i/>
          <w:iCs/>
          <w:sz w:val="20"/>
          <w:szCs w:val="20"/>
          <w:lang w:val="fr-FR"/>
        </w:rPr>
        <w:t xml:space="preserve">de </w:t>
      </w:r>
      <w:r>
        <w:rPr>
          <w:rFonts w:ascii="Arial" w:hAnsi="Arial" w:cs="Arial"/>
          <w:i/>
          <w:iCs/>
          <w:sz w:val="20"/>
          <w:szCs w:val="20"/>
          <w:lang w:val="fr-FR"/>
        </w:rPr>
        <w:t>filets</w:t>
      </w:r>
      <w:r w:rsidRPr="00A46798">
        <w:rPr>
          <w:rFonts w:ascii="Arial" w:hAnsi="Arial" w:cs="Arial"/>
          <w:i/>
          <w:iCs/>
          <w:sz w:val="20"/>
          <w:szCs w:val="20"/>
          <w:lang w:val="fr-FR"/>
        </w:rPr>
        <w:t xml:space="preserve"> sociaux sous forme d’emplois temporaires et </w:t>
      </w:r>
      <w:r>
        <w:rPr>
          <w:rFonts w:ascii="Arial" w:hAnsi="Arial" w:cs="Arial"/>
          <w:i/>
          <w:iCs/>
          <w:sz w:val="20"/>
          <w:szCs w:val="20"/>
          <w:lang w:val="fr-FR"/>
        </w:rPr>
        <w:t xml:space="preserve">de </w:t>
      </w:r>
      <w:r w:rsidRPr="00A46798">
        <w:rPr>
          <w:rFonts w:ascii="Arial" w:hAnsi="Arial" w:cs="Arial"/>
          <w:i/>
          <w:iCs/>
          <w:sz w:val="20"/>
          <w:szCs w:val="20"/>
          <w:lang w:val="fr-FR"/>
        </w:rPr>
        <w:t>transferts monétaires</w:t>
      </w:r>
      <w:r>
        <w:rPr>
          <w:rFonts w:ascii="Arial" w:hAnsi="Arial" w:cs="Arial"/>
          <w:i/>
          <w:iCs/>
          <w:sz w:val="20"/>
          <w:szCs w:val="20"/>
          <w:lang w:val="fr-FR"/>
        </w:rPr>
        <w:t xml:space="preserve"> </w:t>
      </w:r>
      <w:r w:rsidRPr="00DD207D">
        <w:rPr>
          <w:rFonts w:ascii="Arial" w:hAnsi="Arial" w:cs="Arial"/>
          <w:i/>
          <w:iCs/>
          <w:sz w:val="20"/>
          <w:szCs w:val="20"/>
          <w:lang w:val="fr-FR"/>
        </w:rPr>
        <w:t>»</w:t>
      </w:r>
      <w:r>
        <w:rPr>
          <w:rFonts w:ascii="Arial" w:hAnsi="Arial" w:cs="Arial"/>
          <w:sz w:val="20"/>
          <w:szCs w:val="20"/>
          <w:lang w:val="fr-FR"/>
        </w:rPr>
        <w:t>, précise</w:t>
      </w:r>
      <w:r w:rsidRPr="005440BD">
        <w:rPr>
          <w:rFonts w:ascii="Arial" w:hAnsi="Arial" w:cs="Arial"/>
          <w:sz w:val="20"/>
          <w:szCs w:val="20"/>
          <w:lang w:val="fr-FR"/>
        </w:rPr>
        <w:t xml:space="preserve"> </w:t>
      </w:r>
      <w:r w:rsidRPr="0050746F">
        <w:rPr>
          <w:rFonts w:ascii="Arial" w:hAnsi="Arial" w:cs="Arial"/>
          <w:b/>
          <w:sz w:val="20"/>
          <w:szCs w:val="20"/>
          <w:lang w:val="fr-FR"/>
        </w:rPr>
        <w:t xml:space="preserve">Jean-Christophe Carret, directeur des opérations de la Banque mondiale pour la République démocratique du </w:t>
      </w:r>
      <w:r w:rsidRPr="00F04F73">
        <w:rPr>
          <w:rFonts w:ascii="Arial" w:hAnsi="Arial" w:cs="Arial"/>
          <w:b/>
          <w:bCs/>
          <w:sz w:val="20"/>
          <w:szCs w:val="20"/>
          <w:lang w:val="fr-FR"/>
        </w:rPr>
        <w:t xml:space="preserve">Congo, la République du Congo, la République </w:t>
      </w:r>
      <w:proofErr w:type="gramStart"/>
      <w:r w:rsidRPr="00F04F73">
        <w:rPr>
          <w:rFonts w:ascii="Arial" w:hAnsi="Arial" w:cs="Arial"/>
          <w:b/>
          <w:bCs/>
          <w:sz w:val="20"/>
          <w:szCs w:val="20"/>
          <w:lang w:val="fr-FR"/>
        </w:rPr>
        <w:t>centrafricaine</w:t>
      </w:r>
      <w:proofErr w:type="gramEnd"/>
      <w:r w:rsidRPr="00F04F73">
        <w:rPr>
          <w:rFonts w:ascii="Arial" w:hAnsi="Arial" w:cs="Arial"/>
          <w:b/>
          <w:bCs/>
          <w:sz w:val="20"/>
          <w:szCs w:val="20"/>
          <w:lang w:val="fr-FR"/>
        </w:rPr>
        <w:t xml:space="preserve"> et le Burundi</w:t>
      </w:r>
      <w:r w:rsidRPr="005440BD">
        <w:rPr>
          <w:rFonts w:ascii="Arial" w:hAnsi="Arial" w:cs="Arial"/>
          <w:sz w:val="20"/>
          <w:szCs w:val="20"/>
          <w:lang w:val="fr-FR"/>
        </w:rPr>
        <w:t>.</w:t>
      </w:r>
      <w:r>
        <w:rPr>
          <w:rFonts w:ascii="Arial" w:hAnsi="Arial" w:cs="Arial"/>
          <w:sz w:val="20"/>
          <w:szCs w:val="20"/>
          <w:lang w:val="fr-FR"/>
        </w:rPr>
        <w:t xml:space="preserve"> </w:t>
      </w:r>
    </w:p>
    <w:p w14:paraId="11DA4AEA" w14:textId="77777777" w:rsidR="00B016A2" w:rsidRPr="007770C4" w:rsidRDefault="00B016A2" w:rsidP="00B016A2">
      <w:pPr>
        <w:spacing w:after="120"/>
        <w:ind w:right="72"/>
        <w:rPr>
          <w:rFonts w:ascii="Arial" w:hAnsi="Arial" w:cs="Arial"/>
          <w:iCs/>
          <w:sz w:val="20"/>
          <w:szCs w:val="20"/>
          <w:lang w:val="fr-FR"/>
        </w:rPr>
      </w:pPr>
      <w:r>
        <w:rPr>
          <w:rFonts w:ascii="Arial" w:hAnsi="Arial" w:cs="Arial"/>
          <w:iCs/>
          <w:sz w:val="20"/>
          <w:szCs w:val="20"/>
          <w:lang w:val="fr-FR"/>
        </w:rPr>
        <w:t>Le projet initial</w:t>
      </w:r>
      <w:r w:rsidRPr="007770C4">
        <w:rPr>
          <w:rFonts w:ascii="Arial" w:hAnsi="Arial" w:cs="Arial"/>
          <w:iCs/>
          <w:sz w:val="20"/>
          <w:szCs w:val="20"/>
          <w:lang w:val="fr-FR"/>
        </w:rPr>
        <w:t xml:space="preserve"> a permis de réhabiliter plus de 850 infrastructures communautaires. Il a </w:t>
      </w:r>
      <w:r>
        <w:rPr>
          <w:rFonts w:ascii="Arial" w:hAnsi="Arial" w:cs="Arial"/>
          <w:iCs/>
          <w:sz w:val="20"/>
          <w:szCs w:val="20"/>
          <w:lang w:val="fr-FR"/>
        </w:rPr>
        <w:t xml:space="preserve">également </w:t>
      </w:r>
      <w:r w:rsidRPr="007770C4">
        <w:rPr>
          <w:rFonts w:ascii="Arial" w:hAnsi="Arial" w:cs="Arial"/>
          <w:iCs/>
          <w:sz w:val="20"/>
          <w:szCs w:val="20"/>
          <w:lang w:val="fr-FR"/>
        </w:rPr>
        <w:t>créé plus de 1,3 million de jours de travail temporaire pour les personnes vulnérables, doté 45 000 ménages de technologies agropastorales améliorées et permis le renforcement des capacités de près de 5 000 membres de comités locaux de développement.</w:t>
      </w:r>
    </w:p>
    <w:p w14:paraId="7E78A0EF" w14:textId="4EA0F1B2" w:rsidR="00B016A2" w:rsidRPr="00B016A2" w:rsidRDefault="00B016A2" w:rsidP="00B016A2">
      <w:pPr>
        <w:spacing w:after="120"/>
        <w:ind w:right="72"/>
        <w:rPr>
          <w:rFonts w:ascii="Arial" w:hAnsi="Arial" w:cs="Arial"/>
          <w:iCs/>
          <w:sz w:val="20"/>
          <w:szCs w:val="20"/>
          <w:lang w:val="fr-FR"/>
        </w:rPr>
      </w:pPr>
      <w:r w:rsidRPr="00D172FA">
        <w:rPr>
          <w:rFonts w:ascii="Arial" w:hAnsi="Arial" w:cs="Arial"/>
          <w:iCs/>
          <w:sz w:val="20"/>
          <w:szCs w:val="20"/>
          <w:lang w:val="fr-FR"/>
        </w:rPr>
        <w:t>A travers ce financement</w:t>
      </w:r>
      <w:r>
        <w:rPr>
          <w:rFonts w:ascii="Arial" w:hAnsi="Arial" w:cs="Arial"/>
          <w:iCs/>
          <w:sz w:val="20"/>
          <w:szCs w:val="20"/>
          <w:lang w:val="fr-FR"/>
        </w:rPr>
        <w:t xml:space="preserve"> additionnel</w:t>
      </w:r>
      <w:r w:rsidRPr="00D172FA">
        <w:rPr>
          <w:rFonts w:ascii="Arial" w:hAnsi="Arial" w:cs="Arial"/>
          <w:iCs/>
          <w:sz w:val="20"/>
          <w:szCs w:val="20"/>
          <w:lang w:val="fr-FR"/>
        </w:rPr>
        <w:t>, près de 2</w:t>
      </w:r>
      <w:r>
        <w:rPr>
          <w:rFonts w:ascii="Arial" w:hAnsi="Arial" w:cs="Arial"/>
          <w:iCs/>
          <w:sz w:val="20"/>
          <w:szCs w:val="20"/>
          <w:lang w:val="fr-FR"/>
        </w:rPr>
        <w:t>,</w:t>
      </w:r>
      <w:r w:rsidRPr="00D172FA">
        <w:rPr>
          <w:rFonts w:ascii="Arial" w:hAnsi="Arial" w:cs="Arial"/>
          <w:iCs/>
          <w:sz w:val="20"/>
          <w:szCs w:val="20"/>
          <w:lang w:val="fr-FR"/>
        </w:rPr>
        <w:t xml:space="preserve">5 millions de personnes bénéficieront de la construction et du </w:t>
      </w:r>
      <w:r w:rsidRPr="00B016A2">
        <w:rPr>
          <w:rFonts w:ascii="Arial" w:hAnsi="Arial" w:cs="Arial"/>
          <w:iCs/>
          <w:sz w:val="20"/>
          <w:szCs w:val="20"/>
          <w:lang w:val="fr-FR"/>
        </w:rPr>
        <w:t xml:space="preserve">maintien de 2 000 infrastructures de base, dont 500 écoles au moins pour soutenir le programme de gratuité de l’éducation primaire, et 300 000 personnes recevront des transferts monétaires dans les 1 000 communautés ciblées pour un montant de </w:t>
      </w:r>
      <w:r w:rsidR="005D1CA9">
        <w:rPr>
          <w:rFonts w:ascii="Arial" w:hAnsi="Arial" w:cs="Arial"/>
          <w:iCs/>
          <w:sz w:val="20"/>
          <w:szCs w:val="20"/>
          <w:lang w:val="fr-FR"/>
        </w:rPr>
        <w:t xml:space="preserve">100 </w:t>
      </w:r>
      <w:r w:rsidRPr="00B016A2">
        <w:rPr>
          <w:rFonts w:ascii="Arial" w:hAnsi="Arial" w:cs="Arial"/>
          <w:iCs/>
          <w:sz w:val="20"/>
          <w:szCs w:val="20"/>
          <w:lang w:val="fr-FR"/>
        </w:rPr>
        <w:t>millions de dollars.</w:t>
      </w:r>
    </w:p>
    <w:p w14:paraId="74C2FE49" w14:textId="77777777" w:rsidR="00B016A2" w:rsidRPr="00D172FA" w:rsidRDefault="00B016A2" w:rsidP="00B016A2">
      <w:pPr>
        <w:spacing w:after="120"/>
        <w:ind w:right="72"/>
        <w:rPr>
          <w:rFonts w:ascii="Arial" w:hAnsi="Arial" w:cs="Arial"/>
          <w:iCs/>
          <w:sz w:val="20"/>
          <w:szCs w:val="20"/>
          <w:lang w:val="fr-FR"/>
        </w:rPr>
      </w:pPr>
      <w:r w:rsidRPr="00B016A2">
        <w:rPr>
          <w:rFonts w:ascii="Arial" w:hAnsi="Arial" w:cs="Arial"/>
          <w:iCs/>
          <w:sz w:val="20"/>
          <w:szCs w:val="20"/>
          <w:lang w:val="fr-FR"/>
        </w:rPr>
        <w:t>Le projet STEP 2, mis en œuvre par le Fonds social de la République (FSRDC), appuiera la structuration du secteur de la protection sociale grâce à des partenariats inédits avec le ministère des Affaires sociales (MINAS), et la Commission nationale pour les réfugiés (CNR). Il dotera également le pays d’un registre social comprenant 1,8 million de bénéficiaires.</w:t>
      </w:r>
    </w:p>
    <w:p w14:paraId="77A23452" w14:textId="77777777" w:rsidR="00B016A2" w:rsidRPr="0026562A" w:rsidRDefault="00B016A2" w:rsidP="00B016A2">
      <w:pPr>
        <w:spacing w:after="120"/>
        <w:ind w:right="72"/>
        <w:rPr>
          <w:rFonts w:ascii="Arial" w:hAnsi="Arial" w:cs="Arial"/>
          <w:iCs/>
          <w:sz w:val="20"/>
          <w:szCs w:val="20"/>
          <w:lang w:val="fr-FR"/>
        </w:rPr>
      </w:pPr>
      <w:r>
        <w:rPr>
          <w:rFonts w:ascii="Arial" w:hAnsi="Arial" w:cs="Arial"/>
          <w:iCs/>
          <w:sz w:val="20"/>
          <w:szCs w:val="20"/>
          <w:lang w:val="fr-FR"/>
        </w:rPr>
        <w:t xml:space="preserve">Dans le cadre de la réponse COVID-19, le </w:t>
      </w:r>
      <w:r w:rsidRPr="00A46798">
        <w:rPr>
          <w:rFonts w:ascii="Arial" w:hAnsi="Arial" w:cs="Arial"/>
          <w:iCs/>
          <w:sz w:val="20"/>
          <w:szCs w:val="20"/>
          <w:lang w:val="fr-FR"/>
        </w:rPr>
        <w:t xml:space="preserve">STEP 2 pourra réaffecter et mobiliser rapidement des fonds </w:t>
      </w:r>
      <w:r>
        <w:rPr>
          <w:rFonts w:ascii="Arial" w:hAnsi="Arial" w:cs="Arial"/>
          <w:iCs/>
          <w:sz w:val="20"/>
          <w:szCs w:val="20"/>
          <w:lang w:val="fr-FR"/>
        </w:rPr>
        <w:t xml:space="preserve">pour </w:t>
      </w:r>
      <w:r w:rsidRPr="00A46798">
        <w:rPr>
          <w:rFonts w:ascii="Arial" w:hAnsi="Arial" w:cs="Arial"/>
          <w:iCs/>
          <w:sz w:val="20"/>
          <w:szCs w:val="20"/>
          <w:lang w:val="fr-FR"/>
        </w:rPr>
        <w:t xml:space="preserve">atténuer </w:t>
      </w:r>
      <w:r>
        <w:rPr>
          <w:rFonts w:ascii="Arial" w:hAnsi="Arial" w:cs="Arial"/>
          <w:iCs/>
          <w:sz w:val="20"/>
          <w:szCs w:val="20"/>
          <w:lang w:val="fr-FR"/>
        </w:rPr>
        <w:t>les</w:t>
      </w:r>
      <w:r w:rsidRPr="00A46798">
        <w:rPr>
          <w:rFonts w:ascii="Arial" w:hAnsi="Arial" w:cs="Arial"/>
          <w:iCs/>
          <w:sz w:val="20"/>
          <w:szCs w:val="20"/>
          <w:lang w:val="fr-FR"/>
        </w:rPr>
        <w:t xml:space="preserve"> impacts socioéconomiques sur l</w:t>
      </w:r>
      <w:r>
        <w:rPr>
          <w:rFonts w:ascii="Arial" w:hAnsi="Arial" w:cs="Arial"/>
          <w:iCs/>
          <w:sz w:val="20"/>
          <w:szCs w:val="20"/>
          <w:lang w:val="fr-FR"/>
        </w:rPr>
        <w:t>a</w:t>
      </w:r>
      <w:r w:rsidRPr="00A46798">
        <w:rPr>
          <w:rFonts w:ascii="Arial" w:hAnsi="Arial" w:cs="Arial"/>
          <w:iCs/>
          <w:sz w:val="20"/>
          <w:szCs w:val="20"/>
          <w:lang w:val="fr-FR"/>
        </w:rPr>
        <w:t xml:space="preserve"> population congolaise </w:t>
      </w:r>
      <w:r>
        <w:rPr>
          <w:rFonts w:ascii="Arial" w:hAnsi="Arial" w:cs="Arial"/>
          <w:iCs/>
          <w:sz w:val="20"/>
          <w:szCs w:val="20"/>
          <w:lang w:val="fr-FR"/>
        </w:rPr>
        <w:t xml:space="preserve">et </w:t>
      </w:r>
      <w:r w:rsidRPr="00A46798">
        <w:rPr>
          <w:rFonts w:ascii="Arial" w:hAnsi="Arial" w:cs="Arial"/>
          <w:iCs/>
          <w:sz w:val="20"/>
          <w:szCs w:val="20"/>
          <w:lang w:val="fr-FR"/>
        </w:rPr>
        <w:t>mieux protéger les ménages les plus vulnérables</w:t>
      </w:r>
      <w:r>
        <w:rPr>
          <w:rFonts w:ascii="Arial" w:hAnsi="Arial" w:cs="Arial"/>
          <w:iCs/>
          <w:sz w:val="20"/>
          <w:szCs w:val="20"/>
          <w:lang w:val="fr-FR"/>
        </w:rPr>
        <w:t>.</w:t>
      </w:r>
    </w:p>
    <w:p w14:paraId="24BE2D18" w14:textId="77777777" w:rsidR="00B016A2" w:rsidRDefault="00B016A2" w:rsidP="00B016A2">
      <w:pPr>
        <w:spacing w:after="120"/>
        <w:ind w:right="72"/>
        <w:rPr>
          <w:rFonts w:ascii="Arial" w:hAnsi="Arial" w:cs="Arial"/>
          <w:iCs/>
          <w:sz w:val="20"/>
          <w:szCs w:val="20"/>
          <w:lang w:val="fr-FR"/>
        </w:rPr>
      </w:pPr>
      <w:r>
        <w:rPr>
          <w:rFonts w:ascii="Arial" w:hAnsi="Arial" w:cs="Arial"/>
          <w:iCs/>
          <w:sz w:val="20"/>
          <w:szCs w:val="20"/>
          <w:lang w:val="fr-FR"/>
        </w:rPr>
        <w:t xml:space="preserve">Ce deuxième financement additionnel du </w:t>
      </w:r>
      <w:r w:rsidRPr="004743A5">
        <w:rPr>
          <w:rFonts w:ascii="Arial" w:hAnsi="Arial" w:cs="Arial"/>
          <w:sz w:val="20"/>
          <w:szCs w:val="20"/>
          <w:lang w:val="fr-FR"/>
        </w:rPr>
        <w:t xml:space="preserve">Projet pour la </w:t>
      </w:r>
      <w:r>
        <w:rPr>
          <w:rFonts w:ascii="Arial" w:hAnsi="Arial" w:cs="Arial"/>
          <w:sz w:val="20"/>
          <w:szCs w:val="20"/>
          <w:lang w:val="fr-FR"/>
        </w:rPr>
        <w:t>s</w:t>
      </w:r>
      <w:r w:rsidRPr="004743A5">
        <w:rPr>
          <w:rFonts w:ascii="Arial" w:hAnsi="Arial" w:cs="Arial"/>
          <w:sz w:val="20"/>
          <w:szCs w:val="20"/>
          <w:lang w:val="fr-FR"/>
        </w:rPr>
        <w:t xml:space="preserve">tabilisation de l’Est de la RDC pour la Paix </w:t>
      </w:r>
      <w:r>
        <w:rPr>
          <w:rFonts w:ascii="Arial" w:hAnsi="Arial" w:cs="Arial"/>
          <w:sz w:val="20"/>
          <w:szCs w:val="20"/>
          <w:lang w:val="fr-FR"/>
        </w:rPr>
        <w:t>comprend un crédit de 285 millions de dollars et un don de 160 millions de dollars.</w:t>
      </w:r>
    </w:p>
    <w:p w14:paraId="2ED4BC93" w14:textId="77777777" w:rsidR="00B016A2" w:rsidRDefault="00B016A2" w:rsidP="00B016A2">
      <w:pPr>
        <w:spacing w:after="120"/>
        <w:ind w:left="72" w:right="72"/>
        <w:rPr>
          <w:rFonts w:ascii="Arial" w:hAnsi="Arial" w:cs="Arial"/>
          <w:iCs/>
          <w:sz w:val="20"/>
          <w:szCs w:val="20"/>
          <w:lang w:val="fr-FR"/>
        </w:rPr>
      </w:pPr>
    </w:p>
    <w:p w14:paraId="3253187D" w14:textId="77777777" w:rsidR="00B016A2" w:rsidRPr="000A1FA4" w:rsidRDefault="00B016A2" w:rsidP="00B016A2">
      <w:pPr>
        <w:spacing w:after="120"/>
        <w:ind w:left="72" w:right="72"/>
        <w:rPr>
          <w:rFonts w:ascii="Arial" w:hAnsi="Arial" w:cs="Arial"/>
          <w:sz w:val="18"/>
          <w:szCs w:val="18"/>
          <w:lang w:val="fr-FR"/>
        </w:rPr>
      </w:pPr>
      <w:r w:rsidRPr="000A1FA4">
        <w:rPr>
          <w:rFonts w:ascii="Arial" w:hAnsi="Arial" w:cs="Arial"/>
          <w:sz w:val="18"/>
          <w:szCs w:val="18"/>
          <w:lang w:val="fr-FR"/>
        </w:rPr>
        <w:t>* L’Association internationale de développement (IDA) est l’institution de la Banque mondiale qui aide les pays les plus pauvres de la planète. Fondée en 1960, elle accorde des dons et des prêts à faible taux d’intérêt ou sans intérêts en faveur de projets et de programmes de nature à stimuler la croissance économique, à réduire la pauvreté et à améliorer la vie des plus démunis. L’IDA figure parmi les principaux bailleurs de fonds des 76 pays les plus pauvres de la planète, dont 39 se trouvent en Afrique. Les ressources de l’IDA permettent d’apporter des changements positifs dans la vie de 1,6 milliard de personnes résidant dans les pays éligibles à son aide. Depuis sa création, l’IDA a soutenu des activités dans 113 pays. Le volume annuel des engagements est en constante augmentation et s’est élevé en moyenne à 21 milliards de dollars au cours des trois dernières années, 61 % environ de ce montant étant destinés à l’Afrique.</w:t>
      </w:r>
    </w:p>
    <w:p w14:paraId="38DF3905" w14:textId="77777777" w:rsidR="00B016A2" w:rsidRPr="00C13F3F" w:rsidRDefault="00B016A2" w:rsidP="00B016A2">
      <w:pPr>
        <w:rPr>
          <w:rFonts w:ascii="Arial" w:hAnsi="Arial" w:cs="Arial"/>
          <w:sz w:val="18"/>
          <w:szCs w:val="18"/>
          <w:lang w:val="fr-FR"/>
        </w:rPr>
      </w:pPr>
    </w:p>
    <w:p w14:paraId="669B44D6" w14:textId="77777777" w:rsidR="00B016A2" w:rsidRPr="00447266" w:rsidRDefault="00B016A2" w:rsidP="00B016A2">
      <w:pPr>
        <w:pStyle w:val="Heading7"/>
        <w:spacing w:before="0" w:beforeAutospacing="0" w:after="0" w:afterAutospacing="0"/>
        <w:ind w:left="1152" w:right="-72" w:hanging="1152"/>
        <w:rPr>
          <w:rFonts w:ascii="Arial" w:hAnsi="Arial" w:cs="Arial"/>
          <w:color w:val="000000"/>
          <w:sz w:val="20"/>
          <w:szCs w:val="20"/>
          <w:lang w:val="fr-CM"/>
        </w:rPr>
      </w:pPr>
      <w:r w:rsidRPr="00447266">
        <w:rPr>
          <w:rFonts w:ascii="Arial" w:hAnsi="Arial" w:cs="Arial"/>
          <w:b/>
          <w:bCs/>
          <w:color w:val="000000"/>
          <w:sz w:val="20"/>
          <w:szCs w:val="20"/>
          <w:lang w:val="fr-CM"/>
        </w:rPr>
        <w:t>Contact</w:t>
      </w:r>
      <w:r>
        <w:rPr>
          <w:rFonts w:ascii="Arial" w:hAnsi="Arial" w:cs="Arial"/>
          <w:b/>
          <w:bCs/>
          <w:color w:val="000000"/>
          <w:sz w:val="20"/>
          <w:szCs w:val="20"/>
          <w:lang w:val="fr-CM"/>
        </w:rPr>
        <w:t xml:space="preserve"> </w:t>
      </w:r>
      <w:r w:rsidRPr="00447266">
        <w:rPr>
          <w:rFonts w:ascii="Arial" w:hAnsi="Arial" w:cs="Arial"/>
          <w:b/>
          <w:bCs/>
          <w:color w:val="000000"/>
          <w:sz w:val="20"/>
          <w:szCs w:val="20"/>
          <w:lang w:val="fr-CM"/>
        </w:rPr>
        <w:t>:</w:t>
      </w:r>
    </w:p>
    <w:p w14:paraId="1827271B" w14:textId="7A2F3C6B" w:rsidR="00B016A2" w:rsidRPr="000A1FA4" w:rsidRDefault="00B016A2" w:rsidP="000A1FA4">
      <w:pPr>
        <w:ind w:right="-72"/>
        <w:rPr>
          <w:rFonts w:ascii="Arial" w:hAnsi="Arial" w:cs="Arial"/>
          <w:color w:val="000000"/>
          <w:sz w:val="20"/>
          <w:szCs w:val="20"/>
          <w:lang w:val="fr-CM"/>
        </w:rPr>
      </w:pPr>
      <w:r w:rsidRPr="004C7817">
        <w:rPr>
          <w:rFonts w:ascii="Arial" w:hAnsi="Arial" w:cs="Arial"/>
          <w:i/>
          <w:color w:val="000000"/>
          <w:sz w:val="20"/>
          <w:szCs w:val="20"/>
          <w:lang w:val="fr-FR"/>
        </w:rPr>
        <w:t>À</w:t>
      </w:r>
      <w:r w:rsidRPr="004C7817">
        <w:rPr>
          <w:rFonts w:ascii="Arial" w:hAnsi="Arial" w:cs="Arial"/>
          <w:i/>
          <w:iCs/>
          <w:color w:val="000000"/>
          <w:sz w:val="20"/>
          <w:szCs w:val="20"/>
          <w:lang w:val="fr-FR"/>
        </w:rPr>
        <w:t xml:space="preserve"> </w:t>
      </w:r>
      <w:r>
        <w:rPr>
          <w:rFonts w:ascii="Arial" w:hAnsi="Arial" w:cs="Arial"/>
          <w:i/>
          <w:iCs/>
          <w:color w:val="000000"/>
          <w:sz w:val="20"/>
          <w:szCs w:val="20"/>
          <w:lang w:val="fr-FR"/>
        </w:rPr>
        <w:t xml:space="preserve">Kinshasa </w:t>
      </w:r>
      <w:r w:rsidRPr="00447266">
        <w:rPr>
          <w:rFonts w:ascii="Arial" w:hAnsi="Arial" w:cs="Arial"/>
          <w:i/>
          <w:iCs/>
          <w:color w:val="000000"/>
          <w:sz w:val="20"/>
          <w:szCs w:val="20"/>
          <w:lang w:val="fr-CM"/>
        </w:rPr>
        <w:t xml:space="preserve">: </w:t>
      </w:r>
      <w:r>
        <w:rPr>
          <w:rFonts w:ascii="Arial" w:hAnsi="Arial" w:cs="Arial"/>
          <w:color w:val="000000"/>
          <w:sz w:val="20"/>
          <w:szCs w:val="20"/>
          <w:lang w:val="fr-CM"/>
        </w:rPr>
        <w:t xml:space="preserve">Franck Bitemo, </w:t>
      </w:r>
      <w:r w:rsidRPr="004F085E">
        <w:rPr>
          <w:rFonts w:ascii="Arial" w:hAnsi="Arial" w:cs="Arial"/>
          <w:color w:val="000000"/>
          <w:sz w:val="20"/>
          <w:szCs w:val="20"/>
          <w:lang w:val="fr-CM"/>
        </w:rPr>
        <w:t>+</w:t>
      </w:r>
      <w:r>
        <w:rPr>
          <w:rFonts w:ascii="Arial" w:hAnsi="Arial" w:cs="Arial"/>
          <w:color w:val="000000"/>
          <w:sz w:val="20"/>
          <w:szCs w:val="20"/>
          <w:lang w:val="fr-CM"/>
        </w:rPr>
        <w:t>243</w:t>
      </w:r>
      <w:r w:rsidRPr="004F085E">
        <w:rPr>
          <w:rFonts w:ascii="Arial" w:hAnsi="Arial" w:cs="Arial"/>
          <w:color w:val="000000"/>
          <w:sz w:val="20"/>
          <w:szCs w:val="20"/>
          <w:lang w:val="fr-CM"/>
        </w:rPr>
        <w:t xml:space="preserve"> </w:t>
      </w:r>
      <w:r>
        <w:rPr>
          <w:rFonts w:ascii="Arial" w:hAnsi="Arial" w:cs="Arial"/>
          <w:color w:val="000000"/>
          <w:sz w:val="20"/>
          <w:szCs w:val="20"/>
          <w:lang w:val="fr-CM"/>
        </w:rPr>
        <w:t>972 202 165</w:t>
      </w:r>
      <w:r w:rsidRPr="00447266">
        <w:rPr>
          <w:rFonts w:ascii="Arial" w:hAnsi="Arial" w:cs="Arial"/>
          <w:color w:val="000000"/>
          <w:sz w:val="20"/>
          <w:szCs w:val="20"/>
          <w:lang w:val="fr-CM"/>
        </w:rPr>
        <w:t xml:space="preserve">, </w:t>
      </w:r>
      <w:hyperlink r:id="rId10" w:history="1">
        <w:r w:rsidRPr="0010498D">
          <w:rPr>
            <w:rStyle w:val="Hyperlink"/>
            <w:rFonts w:ascii="Arial" w:hAnsi="Arial" w:cs="Arial"/>
            <w:sz w:val="20"/>
            <w:szCs w:val="20"/>
            <w:lang w:val="fr-CM"/>
          </w:rPr>
          <w:t>fbitemo@worldbank.org</w:t>
        </w:r>
      </w:hyperlink>
      <w:r w:rsidRPr="00447266">
        <w:rPr>
          <w:rFonts w:ascii="Arial" w:hAnsi="Arial" w:cs="Arial"/>
          <w:color w:val="000000"/>
          <w:sz w:val="20"/>
          <w:szCs w:val="20"/>
          <w:lang w:val="fr-CM"/>
        </w:rPr>
        <w:t xml:space="preserve"> </w:t>
      </w:r>
      <w:bookmarkStart w:id="0" w:name="_GoBack"/>
      <w:bookmarkEnd w:id="0"/>
    </w:p>
    <w:p w14:paraId="3113FA78" w14:textId="77777777" w:rsidR="00B016A2" w:rsidRPr="00741328" w:rsidRDefault="00B016A2" w:rsidP="00B016A2">
      <w:pPr>
        <w:jc w:val="center"/>
        <w:rPr>
          <w:rFonts w:ascii="Arial" w:hAnsi="Arial" w:cs="Arial"/>
          <w:sz w:val="20"/>
          <w:szCs w:val="20"/>
          <w:highlight w:val="yellow"/>
          <w:lang w:val="fr-FR"/>
        </w:rPr>
      </w:pPr>
      <w:r w:rsidRPr="00741328">
        <w:rPr>
          <w:rFonts w:ascii="Arial" w:hAnsi="Arial" w:cs="Arial"/>
          <w:iCs/>
          <w:color w:val="000000"/>
          <w:sz w:val="20"/>
          <w:szCs w:val="20"/>
          <w:lang w:val="fr-FR"/>
        </w:rPr>
        <w:lastRenderedPageBreak/>
        <w:t xml:space="preserve">Pour plus d’informations, visiter le site: </w:t>
      </w:r>
      <w:hyperlink r:id="rId11" w:history="1">
        <w:r w:rsidRPr="00741328">
          <w:rPr>
            <w:rStyle w:val="Hyperlink"/>
            <w:rFonts w:ascii="Arial" w:hAnsi="Arial" w:cs="Arial"/>
            <w:iCs/>
            <w:sz w:val="20"/>
            <w:szCs w:val="20"/>
            <w:lang w:val="fr-FR"/>
          </w:rPr>
          <w:t>http://www.banquemondiale.org/afrique</w:t>
        </w:r>
      </w:hyperlink>
      <w:r w:rsidRPr="00741328">
        <w:rPr>
          <w:rFonts w:ascii="Arial" w:hAnsi="Arial" w:cs="Arial"/>
          <w:iCs/>
          <w:color w:val="000000"/>
          <w:sz w:val="20"/>
          <w:szCs w:val="20"/>
          <w:lang w:val="fr-FR"/>
        </w:rPr>
        <w:t xml:space="preserve"> ou </w:t>
      </w:r>
      <w:hyperlink r:id="rId12" w:history="1">
        <w:r w:rsidRPr="00741328">
          <w:rPr>
            <w:rStyle w:val="Hyperlink"/>
            <w:rFonts w:ascii="Arial" w:hAnsi="Arial" w:cs="Arial"/>
            <w:sz w:val="20"/>
            <w:szCs w:val="20"/>
            <w:lang w:val="fr-FR"/>
          </w:rPr>
          <w:t>https://www.banquemondiale.org/fr/country/drc</w:t>
        </w:r>
      </w:hyperlink>
    </w:p>
    <w:p w14:paraId="667CA841" w14:textId="77777777" w:rsidR="00B016A2" w:rsidRPr="00447266" w:rsidRDefault="00B016A2" w:rsidP="00B016A2">
      <w:pPr>
        <w:jc w:val="center"/>
        <w:rPr>
          <w:rFonts w:ascii="Arial" w:hAnsi="Arial" w:cs="Arial"/>
          <w:iCs/>
          <w:color w:val="000000"/>
          <w:sz w:val="20"/>
          <w:szCs w:val="20"/>
          <w:lang w:val="fr-FR"/>
        </w:rPr>
      </w:pPr>
    </w:p>
    <w:p w14:paraId="574FBD93" w14:textId="77777777" w:rsidR="00B016A2" w:rsidRDefault="00B016A2" w:rsidP="00B016A2">
      <w:pPr>
        <w:jc w:val="center"/>
        <w:rPr>
          <w:rFonts w:ascii="Arial" w:hAnsi="Arial" w:cs="Arial"/>
          <w:sz w:val="20"/>
          <w:szCs w:val="20"/>
          <w:lang w:val="fr-FR"/>
        </w:rPr>
      </w:pPr>
      <w:r>
        <w:rPr>
          <w:rFonts w:ascii="Arial" w:hAnsi="Arial" w:cs="Arial"/>
          <w:color w:val="000000"/>
          <w:sz w:val="20"/>
          <w:szCs w:val="20"/>
          <w:lang w:val="fr-FR"/>
        </w:rPr>
        <w:t xml:space="preserve">Rejoignez-nous </w:t>
      </w:r>
      <w:proofErr w:type="gramStart"/>
      <w:r>
        <w:rPr>
          <w:rFonts w:ascii="Arial" w:hAnsi="Arial" w:cs="Arial"/>
          <w:color w:val="000000"/>
          <w:sz w:val="20"/>
          <w:szCs w:val="20"/>
          <w:lang w:val="fr-FR"/>
        </w:rPr>
        <w:t>sur:</w:t>
      </w:r>
      <w:proofErr w:type="gramEnd"/>
      <w:r>
        <w:rPr>
          <w:rFonts w:ascii="Arial" w:hAnsi="Arial" w:cs="Arial"/>
          <w:color w:val="000000"/>
          <w:sz w:val="20"/>
          <w:szCs w:val="20"/>
          <w:lang w:val="fr-FR"/>
        </w:rPr>
        <w:t xml:space="preserve"> </w:t>
      </w:r>
      <w:hyperlink r:id="rId13" w:history="1">
        <w:r>
          <w:rPr>
            <w:rStyle w:val="Hyperlink"/>
            <w:rFonts w:ascii="Arial" w:hAnsi="Arial" w:cs="Arial"/>
            <w:sz w:val="20"/>
            <w:szCs w:val="20"/>
            <w:lang w:val="fr-FR"/>
          </w:rPr>
          <w:t>https://www.facebook.com/BMAfrique</w:t>
        </w:r>
      </w:hyperlink>
    </w:p>
    <w:p w14:paraId="292882D3" w14:textId="77777777" w:rsidR="00B016A2" w:rsidRDefault="00B016A2" w:rsidP="00B016A2">
      <w:pPr>
        <w:jc w:val="center"/>
        <w:rPr>
          <w:rFonts w:ascii="Arial" w:hAnsi="Arial" w:cs="Arial"/>
          <w:sz w:val="20"/>
          <w:szCs w:val="20"/>
          <w:lang w:val="fr-FR"/>
        </w:rPr>
      </w:pPr>
      <w:r>
        <w:rPr>
          <w:rFonts w:ascii="Arial" w:hAnsi="Arial" w:cs="Arial"/>
          <w:color w:val="000000"/>
          <w:sz w:val="20"/>
          <w:szCs w:val="20"/>
          <w:lang w:val="fr-FR"/>
        </w:rPr>
        <w:t xml:space="preserve">Suivez notre actualité sur </w:t>
      </w:r>
      <w:proofErr w:type="gramStart"/>
      <w:r>
        <w:rPr>
          <w:rFonts w:ascii="Arial" w:hAnsi="Arial" w:cs="Arial"/>
          <w:color w:val="000000"/>
          <w:sz w:val="20"/>
          <w:szCs w:val="20"/>
          <w:lang w:val="fr-FR"/>
        </w:rPr>
        <w:t>Twitter:</w:t>
      </w:r>
      <w:proofErr w:type="gramEnd"/>
      <w:r>
        <w:rPr>
          <w:rFonts w:ascii="Arial" w:hAnsi="Arial" w:cs="Arial"/>
          <w:color w:val="000000"/>
          <w:sz w:val="20"/>
          <w:szCs w:val="20"/>
          <w:lang w:val="fr-FR"/>
        </w:rPr>
        <w:t xml:space="preserve"> </w:t>
      </w:r>
      <w:hyperlink r:id="rId14" w:history="1">
        <w:r>
          <w:rPr>
            <w:rStyle w:val="Hyperlink"/>
            <w:rFonts w:ascii="Arial" w:hAnsi="Arial" w:cs="Arial"/>
            <w:sz w:val="20"/>
            <w:szCs w:val="20"/>
            <w:lang w:val="fr-FR"/>
          </w:rPr>
          <w:t>https://twitter.com/bm_afrique</w:t>
        </w:r>
      </w:hyperlink>
    </w:p>
    <w:p w14:paraId="122FAB00" w14:textId="77777777" w:rsidR="00B016A2" w:rsidRDefault="00B016A2" w:rsidP="00B016A2">
      <w:pPr>
        <w:jc w:val="center"/>
        <w:rPr>
          <w:lang w:val="fr-FR"/>
        </w:rPr>
      </w:pPr>
      <w:r>
        <w:rPr>
          <w:rFonts w:ascii="Arial" w:hAnsi="Arial" w:cs="Arial"/>
          <w:color w:val="000000"/>
          <w:sz w:val="20"/>
          <w:szCs w:val="20"/>
          <w:lang w:val="fr-FR"/>
        </w:rPr>
        <w:t xml:space="preserve">Retrouvez-nous sur </w:t>
      </w:r>
      <w:proofErr w:type="gramStart"/>
      <w:r>
        <w:rPr>
          <w:rFonts w:ascii="Arial" w:hAnsi="Arial" w:cs="Arial"/>
          <w:color w:val="000000"/>
          <w:sz w:val="20"/>
          <w:szCs w:val="20"/>
          <w:lang w:val="fr-FR"/>
        </w:rPr>
        <w:t>YouTube:</w:t>
      </w:r>
      <w:proofErr w:type="gramEnd"/>
      <w:r>
        <w:rPr>
          <w:rFonts w:ascii="Arial" w:hAnsi="Arial" w:cs="Arial"/>
          <w:color w:val="000000"/>
          <w:sz w:val="20"/>
          <w:szCs w:val="20"/>
          <w:lang w:val="fr-FR"/>
        </w:rPr>
        <w:t xml:space="preserve"> </w:t>
      </w:r>
      <w:hyperlink r:id="rId15" w:history="1">
        <w:r>
          <w:rPr>
            <w:rStyle w:val="Hyperlink"/>
            <w:rFonts w:ascii="Arial" w:hAnsi="Arial" w:cs="Arial"/>
            <w:sz w:val="20"/>
            <w:szCs w:val="20"/>
            <w:lang w:val="fr-FR"/>
          </w:rPr>
          <w:t>http://www.worldbank.org/africa/youtube</w:t>
        </w:r>
      </w:hyperlink>
    </w:p>
    <w:p w14:paraId="49BFEA61" w14:textId="77777777" w:rsidR="00B016A2" w:rsidRDefault="00B016A2" w:rsidP="00B016A2">
      <w:pPr>
        <w:jc w:val="center"/>
        <w:rPr>
          <w:rFonts w:ascii="Arial" w:hAnsi="Arial" w:cs="Arial"/>
          <w:color w:val="000000"/>
          <w:sz w:val="20"/>
          <w:szCs w:val="20"/>
          <w:lang w:val="fr-FR"/>
        </w:rPr>
      </w:pPr>
      <w:r>
        <w:rPr>
          <w:rFonts w:ascii="Arial" w:hAnsi="Arial" w:cs="Arial"/>
          <w:color w:val="000000"/>
          <w:sz w:val="20"/>
          <w:szCs w:val="20"/>
          <w:lang w:val="fr-FR"/>
        </w:rPr>
        <w:t xml:space="preserve">Ecoutez-nous sur </w:t>
      </w:r>
      <w:proofErr w:type="spellStart"/>
      <w:proofErr w:type="gramStart"/>
      <w:r>
        <w:rPr>
          <w:rFonts w:ascii="Arial" w:hAnsi="Arial" w:cs="Arial"/>
          <w:color w:val="000000"/>
          <w:sz w:val="20"/>
          <w:szCs w:val="20"/>
          <w:lang w:val="fr-FR"/>
        </w:rPr>
        <w:t>Soundcloud</w:t>
      </w:r>
      <w:proofErr w:type="spellEnd"/>
      <w:r>
        <w:rPr>
          <w:rFonts w:ascii="Arial" w:hAnsi="Arial" w:cs="Arial"/>
          <w:color w:val="000000"/>
          <w:sz w:val="20"/>
          <w:szCs w:val="20"/>
          <w:lang w:val="fr-FR"/>
        </w:rPr>
        <w:t>:</w:t>
      </w:r>
      <w:proofErr w:type="gramEnd"/>
      <w:r>
        <w:rPr>
          <w:rFonts w:ascii="Arial" w:hAnsi="Arial" w:cs="Arial"/>
          <w:color w:val="000000"/>
          <w:sz w:val="20"/>
          <w:szCs w:val="20"/>
          <w:lang w:val="fr-FR"/>
        </w:rPr>
        <w:t xml:space="preserve"> </w:t>
      </w:r>
      <w:hyperlink r:id="rId16" w:history="1">
        <w:r>
          <w:rPr>
            <w:rStyle w:val="Hyperlink"/>
            <w:rFonts w:ascii="Arial" w:hAnsi="Arial" w:cs="Arial"/>
            <w:sz w:val="20"/>
            <w:szCs w:val="20"/>
            <w:lang w:val="fr-FR"/>
          </w:rPr>
          <w:t>https://soundcloud.com/worldbank/sets/banque-mondiale-afrique</w:t>
        </w:r>
      </w:hyperlink>
    </w:p>
    <w:p w14:paraId="628F5ABC" w14:textId="77777777" w:rsidR="00B016A2" w:rsidRPr="001D47D0" w:rsidRDefault="00B016A2" w:rsidP="00B016A2">
      <w:pPr>
        <w:rPr>
          <w:rFonts w:ascii="Arial" w:hAnsi="Arial" w:cs="Arial"/>
          <w:b/>
          <w:sz w:val="20"/>
          <w:szCs w:val="20"/>
          <w:lang w:val="fr-FR"/>
        </w:rPr>
      </w:pPr>
    </w:p>
    <w:p w14:paraId="3098D3C9" w14:textId="77777777" w:rsidR="00B016A2" w:rsidRPr="001D47D0" w:rsidRDefault="00B016A2" w:rsidP="00B016A2">
      <w:pPr>
        <w:rPr>
          <w:rFonts w:ascii="Arial" w:hAnsi="Arial" w:cs="Arial"/>
          <w:b/>
          <w:sz w:val="20"/>
          <w:szCs w:val="20"/>
          <w:lang w:val="fr-FR"/>
        </w:rPr>
      </w:pPr>
    </w:p>
    <w:p w14:paraId="720198AA" w14:textId="77777777" w:rsidR="00B016A2" w:rsidRPr="00373E6A" w:rsidRDefault="00B016A2" w:rsidP="00B016A2">
      <w:pPr>
        <w:rPr>
          <w:rFonts w:ascii="Arial" w:hAnsi="Arial" w:cs="Arial"/>
          <w:b/>
          <w:sz w:val="20"/>
          <w:szCs w:val="20"/>
        </w:rPr>
      </w:pPr>
      <w:r w:rsidRPr="00373E6A">
        <w:rPr>
          <w:rFonts w:ascii="Arial" w:hAnsi="Arial" w:cs="Arial"/>
          <w:b/>
          <w:sz w:val="20"/>
          <w:szCs w:val="20"/>
        </w:rPr>
        <w:t>Communiqué No.</w:t>
      </w:r>
    </w:p>
    <w:p w14:paraId="424A9902" w14:textId="138AFC7E" w:rsidR="00B016A2" w:rsidRPr="00373E6A" w:rsidRDefault="00B016A2" w:rsidP="00B016A2">
      <w:pPr>
        <w:autoSpaceDE w:val="0"/>
        <w:autoSpaceDN w:val="0"/>
        <w:adjustRightInd w:val="0"/>
        <w:spacing w:line="240" w:lineRule="atLeast"/>
        <w:rPr>
          <w:rFonts w:ascii="Arial" w:hAnsi="Arial" w:cs="Arial"/>
          <w:color w:val="000000"/>
          <w:sz w:val="20"/>
          <w:szCs w:val="20"/>
        </w:rPr>
      </w:pPr>
      <w:r w:rsidRPr="000A1FA4">
        <w:rPr>
          <w:rFonts w:ascii="Arial" w:hAnsi="Arial" w:cs="Arial"/>
          <w:color w:val="000000"/>
          <w:sz w:val="20"/>
          <w:szCs w:val="20"/>
        </w:rPr>
        <w:t>2020/</w:t>
      </w:r>
      <w:r w:rsidR="000A1FA4">
        <w:rPr>
          <w:rFonts w:ascii="Arial" w:hAnsi="Arial" w:cs="Arial"/>
          <w:color w:val="000000"/>
          <w:sz w:val="20"/>
          <w:szCs w:val="20"/>
        </w:rPr>
        <w:t>127</w:t>
      </w:r>
      <w:r w:rsidRPr="000A1FA4">
        <w:rPr>
          <w:rFonts w:ascii="Arial" w:hAnsi="Arial" w:cs="Arial"/>
          <w:color w:val="000000"/>
          <w:sz w:val="20"/>
          <w:szCs w:val="20"/>
        </w:rPr>
        <w:t xml:space="preserve">/AFR </w:t>
      </w:r>
    </w:p>
    <w:p w14:paraId="42DCC741" w14:textId="77777777" w:rsidR="00B016A2" w:rsidRDefault="00B016A2" w:rsidP="00B016A2">
      <w:pPr>
        <w:autoSpaceDE w:val="0"/>
        <w:autoSpaceDN w:val="0"/>
        <w:adjustRightInd w:val="0"/>
        <w:spacing w:line="240" w:lineRule="atLeast"/>
        <w:jc w:val="center"/>
      </w:pPr>
    </w:p>
    <w:p w14:paraId="2AD4E72D" w14:textId="77777777" w:rsidR="0098740B" w:rsidRDefault="0098740B"/>
    <w:sectPr w:rsidR="0098740B" w:rsidSect="00701B17">
      <w:pgSz w:w="12240" w:h="15840"/>
      <w:pgMar w:top="1440" w:right="1440" w:bottom="1440" w:left="13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3B07" w14:textId="77777777" w:rsidR="000826DF" w:rsidRDefault="000826DF" w:rsidP="000A1FA4">
      <w:r>
        <w:separator/>
      </w:r>
    </w:p>
  </w:endnote>
  <w:endnote w:type="continuationSeparator" w:id="0">
    <w:p w14:paraId="36660309" w14:textId="77777777" w:rsidR="000826DF" w:rsidRDefault="000826DF" w:rsidP="000A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3D06" w14:textId="77777777" w:rsidR="000826DF" w:rsidRDefault="000826DF" w:rsidP="000A1FA4">
      <w:r>
        <w:separator/>
      </w:r>
    </w:p>
  </w:footnote>
  <w:footnote w:type="continuationSeparator" w:id="0">
    <w:p w14:paraId="484621DF" w14:textId="77777777" w:rsidR="000826DF" w:rsidRDefault="000826DF" w:rsidP="000A1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A2"/>
    <w:rsid w:val="000826DF"/>
    <w:rsid w:val="000A1FA4"/>
    <w:rsid w:val="004F6C9F"/>
    <w:rsid w:val="005D1CA9"/>
    <w:rsid w:val="00961A46"/>
    <w:rsid w:val="0098740B"/>
    <w:rsid w:val="00B016A2"/>
    <w:rsid w:val="00C4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FF037"/>
  <w15:chartTrackingRefBased/>
  <w15:docId w15:val="{85C51C79-E69B-4DF4-9006-F9775A86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6A2"/>
    <w:pPr>
      <w:spacing w:after="0" w:line="240" w:lineRule="auto"/>
    </w:pPr>
    <w:rPr>
      <w:rFonts w:ascii="Times New Roman" w:eastAsia="Times New Roman" w:hAnsi="Times New Roman" w:cs="Times New Roman"/>
      <w:sz w:val="24"/>
      <w:szCs w:val="24"/>
    </w:rPr>
  </w:style>
  <w:style w:type="paragraph" w:styleId="Heading7">
    <w:name w:val="heading 7"/>
    <w:basedOn w:val="Normal"/>
    <w:link w:val="Heading7Char"/>
    <w:qFormat/>
    <w:rsid w:val="00B016A2"/>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016A2"/>
    <w:rPr>
      <w:rFonts w:ascii="Times New Roman" w:eastAsia="Times New Roman" w:hAnsi="Times New Roman" w:cs="Times New Roman"/>
      <w:sz w:val="24"/>
      <w:szCs w:val="24"/>
    </w:rPr>
  </w:style>
  <w:style w:type="character" w:styleId="Hyperlink">
    <w:name w:val="Hyperlink"/>
    <w:basedOn w:val="DefaultParagraphFont"/>
    <w:rsid w:val="00B016A2"/>
    <w:rPr>
      <w:color w:val="0000FF"/>
      <w:u w:val="single"/>
    </w:rPr>
  </w:style>
  <w:style w:type="paragraph" w:styleId="NormalWeb">
    <w:name w:val="Normal (Web)"/>
    <w:basedOn w:val="Normal"/>
    <w:uiPriority w:val="99"/>
    <w:unhideWhenUsed/>
    <w:rsid w:val="00B016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BMAfriq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anquemondiale.org/fr/country/dr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undcloud.com/worldbank/sets/banque-mondiale-afriq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quemondiale.org/afrique" TargetMode="External"/><Relationship Id="rId5" Type="http://schemas.openxmlformats.org/officeDocument/2006/relationships/settings" Target="settings.xml"/><Relationship Id="rId15" Type="http://schemas.openxmlformats.org/officeDocument/2006/relationships/hyperlink" Target="http://www.worldbank.org/africa/youtube" TargetMode="External"/><Relationship Id="rId10" Type="http://schemas.openxmlformats.org/officeDocument/2006/relationships/hyperlink" Target="mailto:fbitemo@worldbank.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twitter.com/bm_afr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9a3d294baf5b9e93d8b3d29b8380330b">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0d39ffe9c6e565dc4dec2e08b616d9b0"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C4059-9AE2-4AA5-BDDB-4696711CFFE0}">
  <ds:schemaRefs>
    <ds:schemaRef ds:uri="http://schemas.microsoft.com/sharepoint/v3/contenttype/forms"/>
  </ds:schemaRefs>
</ds:datastoreItem>
</file>

<file path=customXml/itemProps2.xml><?xml version="1.0" encoding="utf-8"?>
<ds:datastoreItem xmlns:ds="http://schemas.openxmlformats.org/officeDocument/2006/customXml" ds:itemID="{5B1A0F07-C504-4DD5-9B77-DC555152B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9A90F-15C3-4B51-9677-EF2009029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Lucie Queyranne</dc:creator>
  <cp:keywords/>
  <dc:description/>
  <cp:lastModifiedBy>Joseph Mankamba</cp:lastModifiedBy>
  <cp:revision>2</cp:revision>
  <dcterms:created xsi:type="dcterms:W3CDTF">2020-05-21T16:19:00Z</dcterms:created>
  <dcterms:modified xsi:type="dcterms:W3CDTF">2020-05-21T16:19:00Z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